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A3E29">
      <w:pPr>
        <w:spacing w:line="500" w:lineRule="exact"/>
        <w:ind w:firstLine="960" w:firstLineChars="200"/>
        <w:jc w:val="center"/>
        <w:rPr>
          <w:rFonts w:ascii="宋体" w:hAnsi="宋体" w:cs="仿宋_GB2312"/>
          <w:color w:val="000000"/>
          <w:kern w:val="0"/>
          <w:sz w:val="48"/>
          <w:szCs w:val="48"/>
          <w:highlight w:val="white"/>
        </w:rPr>
      </w:pPr>
      <w:bookmarkStart w:id="0" w:name="_Toc24256"/>
      <w:bookmarkStart w:id="1" w:name="OLE_LINK1"/>
      <w:bookmarkStart w:id="2" w:name="OLE_LINK2"/>
      <w:bookmarkStart w:id="3" w:name="OLE_LINK3"/>
    </w:p>
    <w:bookmarkEnd w:id="0"/>
    <w:p w14:paraId="05A8F032">
      <w:pPr>
        <w:spacing w:line="500" w:lineRule="exact"/>
        <w:jc w:val="center"/>
        <w:rPr>
          <w:rFonts w:hint="eastAsia" w:ascii="宋体" w:hAnsi="宋体" w:cs="宋体"/>
          <w:color w:val="000000"/>
          <w:kern w:val="0"/>
          <w:sz w:val="24"/>
          <w:szCs w:val="24"/>
          <w:highlight w:val="white"/>
          <w:lang w:eastAsia="zh-CN"/>
        </w:rPr>
      </w:pPr>
      <w:r>
        <w:rPr>
          <w:rFonts w:hint="eastAsia" w:ascii="宋体" w:hAnsi="宋体" w:cs="宋体"/>
          <w:color w:val="000000"/>
          <w:kern w:val="0"/>
          <w:sz w:val="24"/>
          <w:szCs w:val="24"/>
          <w:highlight w:val="white"/>
          <w:lang w:eastAsia="zh-CN"/>
        </w:rPr>
        <w:t>沭阳县2025年农药包装废弃物回收处置项目</w:t>
      </w:r>
    </w:p>
    <w:p w14:paraId="2533DE34">
      <w:pPr>
        <w:spacing w:line="500" w:lineRule="exact"/>
        <w:jc w:val="center"/>
        <w:rPr>
          <w:rFonts w:ascii="宋体" w:hAnsi="宋体" w:cs="宋体"/>
          <w:sz w:val="24"/>
          <w:szCs w:val="24"/>
          <w:highlight w:val="white"/>
        </w:rPr>
      </w:pPr>
      <w:r>
        <w:rPr>
          <w:rFonts w:hint="eastAsia" w:ascii="宋体" w:hAnsi="宋体" w:cs="宋体"/>
          <w:color w:val="000000"/>
          <w:kern w:val="0"/>
          <w:sz w:val="24"/>
          <w:szCs w:val="24"/>
          <w:highlight w:val="white"/>
        </w:rPr>
        <w:t>征求意见公告</w:t>
      </w:r>
    </w:p>
    <w:p w14:paraId="299D3DA0">
      <w:pPr>
        <w:spacing w:line="500" w:lineRule="exact"/>
        <w:ind w:firstLine="480" w:firstLineChars="200"/>
        <w:rPr>
          <w:rFonts w:ascii="宋体" w:hAnsi="宋体" w:cs="宋体"/>
          <w:color w:val="000000"/>
          <w:sz w:val="24"/>
          <w:szCs w:val="24"/>
          <w:highlight w:val="white"/>
        </w:rPr>
      </w:pPr>
      <w:r>
        <w:rPr>
          <w:rFonts w:hint="eastAsia" w:ascii="宋体" w:hAnsi="宋体" w:cs="宋体"/>
          <w:color w:val="000000"/>
          <w:sz w:val="24"/>
          <w:szCs w:val="24"/>
          <w:highlight w:val="white"/>
          <w:lang w:eastAsia="zh-CN"/>
        </w:rPr>
        <w:t>沭阳县农业农村局</w:t>
      </w:r>
      <w:r>
        <w:rPr>
          <w:rFonts w:hint="eastAsia" w:ascii="宋体" w:hAnsi="宋体" w:cs="宋体"/>
          <w:color w:val="000000"/>
          <w:sz w:val="24"/>
          <w:szCs w:val="24"/>
          <w:highlight w:val="white"/>
        </w:rPr>
        <w:t>就</w:t>
      </w:r>
      <w:r>
        <w:rPr>
          <w:rFonts w:hint="eastAsia" w:ascii="宋体" w:hAnsi="宋体" w:cs="宋体"/>
          <w:color w:val="000000"/>
          <w:sz w:val="24"/>
          <w:szCs w:val="24"/>
          <w:highlight w:val="white"/>
          <w:lang w:eastAsia="zh-CN"/>
        </w:rPr>
        <w:t>沭阳县2025年农药包装废弃物回收处置项目</w:t>
      </w:r>
      <w:r>
        <w:rPr>
          <w:rFonts w:hint="eastAsia" w:ascii="宋体" w:hAnsi="宋体" w:cs="宋体"/>
          <w:color w:val="000000"/>
          <w:sz w:val="24"/>
          <w:szCs w:val="24"/>
          <w:highlight w:val="white"/>
        </w:rPr>
        <w:t>进行市场调研，邀请合格的供应商参与市场调研。有关事项如下：</w:t>
      </w:r>
    </w:p>
    <w:p w14:paraId="35A080E5">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一、项目基本情况</w:t>
      </w:r>
    </w:p>
    <w:p w14:paraId="4E903F85">
      <w:pPr>
        <w:spacing w:line="500" w:lineRule="exact"/>
        <w:ind w:firstLine="480" w:firstLineChars="200"/>
        <w:rPr>
          <w:rFonts w:hint="eastAsia" w:ascii="宋体" w:hAnsi="宋体" w:eastAsia="宋体" w:cs="宋体"/>
          <w:color w:val="000000"/>
          <w:sz w:val="24"/>
          <w:szCs w:val="24"/>
          <w:highlight w:val="white"/>
          <w:lang w:eastAsia="zh-CN"/>
        </w:rPr>
      </w:pPr>
      <w:r>
        <w:rPr>
          <w:rFonts w:hint="eastAsia" w:ascii="宋体" w:hAnsi="宋体" w:cs="宋体"/>
          <w:kern w:val="0"/>
          <w:sz w:val="24"/>
          <w:szCs w:val="24"/>
          <w:highlight w:val="white"/>
        </w:rPr>
        <w:t>（一）项目名称</w:t>
      </w:r>
      <w:r>
        <w:rPr>
          <w:rFonts w:hint="eastAsia" w:ascii="宋体" w:hAnsi="宋体" w:cs="宋体"/>
          <w:color w:val="000000"/>
          <w:sz w:val="24"/>
          <w:szCs w:val="24"/>
          <w:highlight w:val="white"/>
        </w:rPr>
        <w:t>：</w:t>
      </w:r>
      <w:r>
        <w:rPr>
          <w:rFonts w:hint="eastAsia" w:ascii="宋体" w:hAnsi="宋体" w:cs="宋体"/>
          <w:color w:val="000000"/>
          <w:sz w:val="24"/>
          <w:szCs w:val="24"/>
          <w:highlight w:val="white"/>
          <w:lang w:eastAsia="zh-CN"/>
        </w:rPr>
        <w:t>沭阳县2025年农药包装废弃物回收处置项目</w:t>
      </w:r>
    </w:p>
    <w:p w14:paraId="17B3A4FE">
      <w:pPr>
        <w:spacing w:line="500" w:lineRule="exact"/>
        <w:ind w:firstLine="480" w:firstLineChars="200"/>
        <w:rPr>
          <w:rFonts w:ascii="宋体" w:hAnsi="宋体" w:cs="宋体"/>
          <w:kern w:val="0"/>
          <w:sz w:val="24"/>
          <w:szCs w:val="24"/>
        </w:rPr>
      </w:pPr>
      <w:r>
        <w:rPr>
          <w:rFonts w:hint="eastAsia" w:ascii="宋体" w:hAnsi="宋体" w:cs="宋体"/>
          <w:kern w:val="0"/>
          <w:sz w:val="24"/>
          <w:szCs w:val="24"/>
          <w:highlight w:val="white"/>
        </w:rPr>
        <w:t>（二）采购需求：</w:t>
      </w:r>
    </w:p>
    <w:tbl>
      <w:tblPr>
        <w:tblStyle w:val="9"/>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22"/>
        <w:gridCol w:w="4433"/>
        <w:gridCol w:w="1447"/>
      </w:tblGrid>
      <w:tr w14:paraId="4E35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57" w:type="dxa"/>
            <w:vAlign w:val="center"/>
          </w:tcPr>
          <w:p w14:paraId="6B9C43EF">
            <w:pPr>
              <w:spacing w:line="500" w:lineRule="exact"/>
              <w:jc w:val="center"/>
              <w:rPr>
                <w:rFonts w:ascii="宋体" w:hAnsi="宋体" w:cs="宋体"/>
                <w:kern w:val="0"/>
                <w:sz w:val="24"/>
                <w:szCs w:val="24"/>
              </w:rPr>
            </w:pPr>
            <w:bookmarkStart w:id="4" w:name="_Hlk109058146"/>
            <w:r>
              <w:rPr>
                <w:rFonts w:hint="eastAsia" w:ascii="宋体" w:hAnsi="宋体" w:cs="宋体"/>
                <w:kern w:val="0"/>
                <w:sz w:val="24"/>
                <w:szCs w:val="24"/>
              </w:rPr>
              <w:t>序号</w:t>
            </w:r>
          </w:p>
        </w:tc>
        <w:tc>
          <w:tcPr>
            <w:tcW w:w="1922" w:type="dxa"/>
            <w:vAlign w:val="center"/>
          </w:tcPr>
          <w:p w14:paraId="33B87845">
            <w:pPr>
              <w:spacing w:line="500" w:lineRule="exact"/>
              <w:jc w:val="center"/>
              <w:rPr>
                <w:rFonts w:ascii="宋体" w:hAnsi="宋体" w:cs="宋体"/>
                <w:kern w:val="0"/>
                <w:sz w:val="24"/>
                <w:szCs w:val="24"/>
              </w:rPr>
            </w:pPr>
            <w:r>
              <w:rPr>
                <w:rFonts w:hint="eastAsia" w:ascii="宋体" w:hAnsi="宋体" w:cs="宋体"/>
                <w:kern w:val="0"/>
                <w:sz w:val="24"/>
                <w:szCs w:val="24"/>
              </w:rPr>
              <w:t>标的</w:t>
            </w:r>
          </w:p>
        </w:tc>
        <w:tc>
          <w:tcPr>
            <w:tcW w:w="4433" w:type="dxa"/>
            <w:vAlign w:val="center"/>
          </w:tcPr>
          <w:p w14:paraId="41D70B59">
            <w:pPr>
              <w:spacing w:line="500" w:lineRule="exact"/>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主要用途及功能</w:t>
            </w:r>
          </w:p>
        </w:tc>
        <w:tc>
          <w:tcPr>
            <w:tcW w:w="1447" w:type="dxa"/>
            <w:vAlign w:val="center"/>
          </w:tcPr>
          <w:p w14:paraId="31A50687">
            <w:pPr>
              <w:spacing w:line="500" w:lineRule="exact"/>
              <w:jc w:val="center"/>
              <w:rPr>
                <w:rFonts w:ascii="宋体" w:hAnsi="宋体" w:cs="宋体"/>
                <w:kern w:val="0"/>
                <w:sz w:val="24"/>
                <w:szCs w:val="24"/>
              </w:rPr>
            </w:pPr>
            <w:r>
              <w:rPr>
                <w:rFonts w:hint="eastAsia" w:ascii="宋体" w:hAnsi="宋体" w:cs="宋体"/>
                <w:kern w:val="0"/>
                <w:sz w:val="24"/>
                <w:szCs w:val="24"/>
              </w:rPr>
              <w:t>估算价</w:t>
            </w:r>
          </w:p>
          <w:p w14:paraId="320143A9">
            <w:pPr>
              <w:spacing w:line="500" w:lineRule="exact"/>
              <w:jc w:val="center"/>
              <w:rPr>
                <w:rFonts w:ascii="宋体" w:hAnsi="宋体" w:cs="宋体"/>
                <w:kern w:val="0"/>
                <w:sz w:val="24"/>
                <w:szCs w:val="24"/>
              </w:rPr>
            </w:pPr>
            <w:r>
              <w:rPr>
                <w:rFonts w:hint="eastAsia" w:ascii="宋体" w:hAnsi="宋体" w:cs="宋体"/>
                <w:kern w:val="0"/>
                <w:sz w:val="24"/>
                <w:szCs w:val="24"/>
              </w:rPr>
              <w:t>（万元）</w:t>
            </w:r>
          </w:p>
        </w:tc>
      </w:tr>
      <w:tr w14:paraId="7E1F6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757" w:type="dxa"/>
            <w:vAlign w:val="center"/>
          </w:tcPr>
          <w:p w14:paraId="6CDC3D48">
            <w:pPr>
              <w:spacing w:line="500" w:lineRule="exact"/>
              <w:jc w:val="center"/>
              <w:rPr>
                <w:rFonts w:ascii="宋体" w:hAnsi="宋体" w:cs="宋体"/>
                <w:kern w:val="0"/>
                <w:sz w:val="24"/>
                <w:szCs w:val="24"/>
              </w:rPr>
            </w:pPr>
            <w:r>
              <w:rPr>
                <w:rFonts w:hint="eastAsia" w:ascii="宋体" w:hAnsi="宋体" w:cs="宋体"/>
                <w:kern w:val="0"/>
                <w:sz w:val="24"/>
                <w:szCs w:val="24"/>
              </w:rPr>
              <w:t>1</w:t>
            </w:r>
          </w:p>
        </w:tc>
        <w:tc>
          <w:tcPr>
            <w:tcW w:w="1922" w:type="dxa"/>
            <w:vAlign w:val="center"/>
          </w:tcPr>
          <w:p w14:paraId="1714E384">
            <w:pPr>
              <w:spacing w:line="50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沭阳县2025年农药包装废弃物回收处置项目</w:t>
            </w:r>
          </w:p>
        </w:tc>
        <w:tc>
          <w:tcPr>
            <w:tcW w:w="4433" w:type="dxa"/>
            <w:vAlign w:val="center"/>
          </w:tcPr>
          <w:p w14:paraId="4297A136">
            <w:pPr>
              <w:spacing w:line="500" w:lineRule="exact"/>
              <w:rPr>
                <w:rFonts w:ascii="宋体" w:hAnsi="宋体" w:cs="宋体"/>
                <w:kern w:val="0"/>
                <w:sz w:val="24"/>
                <w:szCs w:val="24"/>
              </w:rPr>
            </w:pPr>
            <w:r>
              <w:rPr>
                <w:rFonts w:hint="eastAsia" w:ascii="宋体" w:hAnsi="宋体" w:cs="宋体"/>
                <w:kern w:val="0"/>
                <w:sz w:val="24"/>
                <w:szCs w:val="24"/>
              </w:rPr>
              <w:t>采购内容主要包含对沭阳县境内产生的农药包装废弃物进行回收、压缩打包、运输、无害化处置。</w:t>
            </w:r>
          </w:p>
        </w:tc>
        <w:tc>
          <w:tcPr>
            <w:tcW w:w="1447" w:type="dxa"/>
            <w:vAlign w:val="center"/>
          </w:tcPr>
          <w:p w14:paraId="5757B596">
            <w:pPr>
              <w:spacing w:line="500" w:lineRule="exact"/>
              <w:jc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178</w:t>
            </w:r>
          </w:p>
        </w:tc>
      </w:tr>
    </w:tbl>
    <w:p w14:paraId="09E94089">
      <w:pPr>
        <w:spacing w:line="500" w:lineRule="exact"/>
        <w:ind w:firstLine="480" w:firstLineChars="200"/>
        <w:rPr>
          <w:rFonts w:ascii="宋体" w:hAnsi="宋体" w:cs="宋体"/>
          <w:kern w:val="0"/>
          <w:sz w:val="24"/>
          <w:szCs w:val="24"/>
        </w:rPr>
      </w:pPr>
    </w:p>
    <w:bookmarkEnd w:id="4"/>
    <w:p w14:paraId="4DB27998">
      <w:pPr>
        <w:spacing w:line="500" w:lineRule="exact"/>
        <w:ind w:firstLine="480" w:firstLineChars="200"/>
        <w:rPr>
          <w:rFonts w:ascii="宋体" w:hAnsi="宋体" w:cs="宋体"/>
          <w:kern w:val="0"/>
          <w:sz w:val="24"/>
          <w:szCs w:val="24"/>
        </w:rPr>
      </w:pPr>
      <w:r>
        <w:rPr>
          <w:rFonts w:hint="eastAsia" w:ascii="宋体" w:hAnsi="宋体" w:cs="宋体"/>
          <w:sz w:val="24"/>
          <w:szCs w:val="24"/>
          <w:highlight w:val="white"/>
        </w:rPr>
        <w:t>二、供应商资格要求</w:t>
      </w:r>
    </w:p>
    <w:p w14:paraId="03E3EEBD">
      <w:pPr>
        <w:spacing w:line="520" w:lineRule="exact"/>
        <w:ind w:firstLine="480"/>
        <w:rPr>
          <w:rFonts w:ascii="Times New Roman" w:hAnsi="Times New Roman" w:cs="宋体"/>
          <w:color w:val="000000"/>
          <w:sz w:val="24"/>
          <w:szCs w:val="24"/>
        </w:rPr>
      </w:pPr>
      <w:r>
        <w:rPr>
          <w:rFonts w:hint="eastAsia" w:ascii="Times New Roman" w:hAnsi="Times New Roman" w:cs="宋体"/>
          <w:color w:val="000000"/>
          <w:sz w:val="24"/>
          <w:szCs w:val="24"/>
        </w:rPr>
        <w:t>（一）通用资格要求</w:t>
      </w:r>
    </w:p>
    <w:p w14:paraId="36064AC4">
      <w:pPr>
        <w:spacing w:line="520" w:lineRule="exact"/>
        <w:ind w:firstLine="480"/>
        <w:rPr>
          <w:rFonts w:ascii="Times New Roman" w:hAnsi="Times New Roman" w:cs="宋体"/>
          <w:color w:val="000000"/>
          <w:sz w:val="24"/>
          <w:szCs w:val="24"/>
          <w:highlight w:val="white"/>
        </w:rPr>
      </w:pPr>
      <w:r>
        <w:rPr>
          <w:rFonts w:hint="eastAsia" w:ascii="Times New Roman" w:hAnsi="Times New Roman" w:cs="宋体"/>
          <w:color w:val="000000"/>
          <w:sz w:val="24"/>
          <w:szCs w:val="24"/>
          <w:highlight w:val="white"/>
        </w:rPr>
        <w:t>1.具备《中华人民共和国政府采购法》第二十二条第一款规定的6项条件（按要求提供声明及信用承诺）。</w:t>
      </w:r>
    </w:p>
    <w:p w14:paraId="75F95EB0">
      <w:pPr>
        <w:spacing w:line="520" w:lineRule="exact"/>
        <w:ind w:firstLine="480"/>
        <w:rPr>
          <w:rFonts w:ascii="Times New Roman" w:hAnsi="Times New Roman"/>
          <w:color w:val="000000"/>
          <w:sz w:val="24"/>
          <w:szCs w:val="24"/>
        </w:rPr>
      </w:pPr>
      <w:r>
        <w:rPr>
          <w:rFonts w:hint="eastAsia" w:ascii="Times New Roman" w:hAnsi="Times New Roman"/>
          <w:color w:val="000000"/>
          <w:sz w:val="24"/>
          <w:szCs w:val="24"/>
        </w:rPr>
        <w:t>2.信用信息。</w:t>
      </w:r>
    </w:p>
    <w:p w14:paraId="25A2590B">
      <w:pPr>
        <w:spacing w:line="520" w:lineRule="exact"/>
        <w:ind w:firstLine="480"/>
        <w:rPr>
          <w:rFonts w:ascii="Times New Roman" w:hAnsi="Times New Roman"/>
          <w:color w:val="000000"/>
          <w:sz w:val="24"/>
          <w:szCs w:val="24"/>
        </w:rPr>
      </w:pPr>
      <w:r>
        <w:rPr>
          <w:rFonts w:hint="eastAsia" w:ascii="Times New Roman" w:hAnsi="Times New Roman"/>
          <w:color w:val="000000"/>
          <w:sz w:val="24"/>
          <w:szCs w:val="24"/>
        </w:rPr>
        <w:t xml:space="preserve">信用信息查询渠道：“信用中国”网（www.creditchina.gov.cn）、“中国政府采购”网（www.ccgp.gov.cn）、江苏政府采购网（www.ccgp-jiangsu.gov.cn）。    </w:t>
      </w:r>
    </w:p>
    <w:p w14:paraId="5E4EE198">
      <w:pPr>
        <w:spacing w:line="520" w:lineRule="exact"/>
        <w:ind w:firstLine="480"/>
        <w:rPr>
          <w:rFonts w:ascii="Times New Roman" w:hAnsi="Times New Roman"/>
          <w:color w:val="000000"/>
          <w:sz w:val="24"/>
          <w:szCs w:val="24"/>
        </w:rPr>
      </w:pPr>
      <w:r>
        <w:rPr>
          <w:rFonts w:hint="eastAsia" w:ascii="Times New Roman" w:hAnsi="Times New Roman"/>
          <w:color w:val="000000"/>
          <w:sz w:val="24"/>
          <w:szCs w:val="24"/>
        </w:rPr>
        <w:t>信用信息的使用规则：供应商被列入失信被执行人、重大税收违法失信主体、政府采购严重违法失信行为记录名单及其他不符合《中华人民共和国政府采购法》第二十二条规定条件的供应商，将拒绝其参与政府采购活动。（投标文件中无需提供证明材料）。</w:t>
      </w:r>
    </w:p>
    <w:p w14:paraId="159BAD8E">
      <w:pPr>
        <w:spacing w:line="520" w:lineRule="exact"/>
        <w:rPr>
          <w:rFonts w:ascii="Times New Roman" w:hAnsi="Times New Roman"/>
          <w:color w:val="000000"/>
          <w:sz w:val="24"/>
          <w:szCs w:val="24"/>
        </w:rPr>
      </w:pPr>
      <w:r>
        <w:rPr>
          <w:rFonts w:hint="eastAsia" w:ascii="Times New Roman" w:hAnsi="Times New Roman"/>
          <w:color w:val="000000"/>
          <w:sz w:val="24"/>
          <w:szCs w:val="24"/>
        </w:rPr>
        <w:t>（二）落实政府采购政策需满足的资格要求</w:t>
      </w:r>
    </w:p>
    <w:p w14:paraId="1702C488">
      <w:pPr>
        <w:spacing w:line="520" w:lineRule="exact"/>
        <w:ind w:firstLine="480"/>
        <w:rPr>
          <w:rFonts w:ascii="Times New Roman" w:hAnsi="Times New Roman"/>
          <w:color w:val="000000"/>
          <w:sz w:val="24"/>
          <w:szCs w:val="24"/>
        </w:rPr>
      </w:pPr>
      <w:r>
        <w:rPr>
          <w:rFonts w:hint="eastAsia" w:ascii="Times New Roman" w:hAnsi="Times New Roman"/>
          <w:color w:val="000000"/>
          <w:sz w:val="24"/>
          <w:szCs w:val="24"/>
        </w:rPr>
        <w:t>本项目属于专门面向中小企业采购的项目,供应商应为中小微企业、监狱企业、残疾人福利性单位。</w:t>
      </w:r>
    </w:p>
    <w:p w14:paraId="01A0D1B4">
      <w:pPr>
        <w:numPr>
          <w:ilvl w:val="0"/>
          <w:numId w:val="2"/>
        </w:numPr>
        <w:spacing w:line="520" w:lineRule="exact"/>
        <w:rPr>
          <w:rFonts w:hint="eastAsia" w:ascii="Times New Roman" w:hAnsi="Times New Roman" w:cs="宋体"/>
          <w:color w:val="000000"/>
          <w:sz w:val="24"/>
          <w:szCs w:val="24"/>
        </w:rPr>
      </w:pPr>
      <w:r>
        <w:rPr>
          <w:rFonts w:hint="eastAsia" w:ascii="Times New Roman" w:hAnsi="Times New Roman" w:cs="宋体"/>
          <w:color w:val="000000"/>
          <w:sz w:val="24"/>
          <w:szCs w:val="24"/>
        </w:rPr>
        <w:t>本项目的特定资格要求</w:t>
      </w:r>
    </w:p>
    <w:p w14:paraId="0AD85B5F">
      <w:pPr>
        <w:spacing w:line="500" w:lineRule="exact"/>
        <w:ind w:firstLine="480" w:firstLineChars="200"/>
        <w:rPr>
          <w:rFonts w:hint="eastAsia" w:ascii="Times New Roman" w:hAnsi="Times New Roman" w:cs="宋体"/>
          <w:color w:val="000000"/>
          <w:sz w:val="24"/>
          <w:szCs w:val="24"/>
          <w:lang w:val="en-US" w:eastAsia="zh-CN"/>
        </w:rPr>
      </w:pPr>
      <w:r>
        <w:rPr>
          <w:rFonts w:hint="eastAsia" w:ascii="Times New Roman" w:hAnsi="Times New Roman" w:cs="宋体"/>
          <w:color w:val="000000"/>
          <w:sz w:val="24"/>
          <w:szCs w:val="24"/>
          <w:lang w:val="en-US" w:eastAsia="zh-CN"/>
        </w:rPr>
        <w:t xml:space="preserve"> 投标人需具备危险废物经营许可证或具备经主管单位核准的农药包装废弃物（900-003-04）豁免处置资质</w:t>
      </w:r>
    </w:p>
    <w:p w14:paraId="42EB1A5E">
      <w:pPr>
        <w:spacing w:line="500" w:lineRule="exact"/>
        <w:ind w:firstLine="480" w:firstLineChars="200"/>
        <w:rPr>
          <w:rFonts w:ascii="宋体" w:hAnsi="宋体" w:cs="宋体"/>
          <w:sz w:val="24"/>
          <w:szCs w:val="24"/>
        </w:rPr>
      </w:pPr>
      <w:r>
        <w:rPr>
          <w:rFonts w:hint="eastAsia" w:ascii="宋体" w:hAnsi="宋体" w:cs="宋体"/>
          <w:sz w:val="24"/>
          <w:szCs w:val="24"/>
          <w:highlight w:val="white"/>
        </w:rPr>
        <w:t>三、公告时间</w:t>
      </w:r>
    </w:p>
    <w:p w14:paraId="7E57111D">
      <w:pPr>
        <w:spacing w:line="500" w:lineRule="exact"/>
        <w:ind w:firstLine="480" w:firstLineChars="200"/>
        <w:rPr>
          <w:rFonts w:ascii="宋体" w:hAnsi="宋体" w:cs="宋体"/>
          <w:color w:val="000000"/>
          <w:sz w:val="24"/>
          <w:szCs w:val="24"/>
          <w:highlight w:val="white"/>
        </w:rPr>
      </w:pPr>
      <w:r>
        <w:rPr>
          <w:rFonts w:hint="eastAsia" w:ascii="宋体" w:hAnsi="宋体" w:cs="宋体"/>
          <w:color w:val="000000"/>
          <w:sz w:val="24"/>
          <w:szCs w:val="24"/>
          <w:highlight w:val="white"/>
          <w:lang w:val="en-US" w:eastAsia="zh-CN"/>
        </w:rPr>
        <w:t>2025</w:t>
      </w:r>
      <w:r>
        <w:rPr>
          <w:rFonts w:hint="eastAsia" w:ascii="宋体" w:hAnsi="宋体" w:cs="宋体"/>
          <w:color w:val="000000"/>
          <w:sz w:val="24"/>
          <w:szCs w:val="24"/>
          <w:highlight w:val="white"/>
        </w:rPr>
        <w:t>年</w:t>
      </w:r>
      <w:r>
        <w:rPr>
          <w:rFonts w:hint="eastAsia" w:ascii="宋体" w:hAnsi="宋体" w:cs="宋体"/>
          <w:color w:val="000000"/>
          <w:sz w:val="24"/>
          <w:szCs w:val="24"/>
          <w:highlight w:val="white"/>
          <w:lang w:val="en-US" w:eastAsia="zh-CN"/>
        </w:rPr>
        <w:t>9</w:t>
      </w:r>
      <w:r>
        <w:rPr>
          <w:rFonts w:hint="eastAsia" w:ascii="宋体" w:hAnsi="宋体" w:cs="宋体"/>
          <w:color w:val="000000"/>
          <w:sz w:val="24"/>
          <w:szCs w:val="24"/>
          <w:highlight w:val="white"/>
        </w:rPr>
        <w:t>月</w:t>
      </w:r>
      <w:r>
        <w:rPr>
          <w:rFonts w:hint="eastAsia" w:ascii="宋体" w:hAnsi="宋体" w:cs="宋体"/>
          <w:color w:val="000000"/>
          <w:sz w:val="24"/>
          <w:szCs w:val="24"/>
          <w:highlight w:val="white"/>
          <w:lang w:val="en-US" w:eastAsia="zh-CN"/>
        </w:rPr>
        <w:t>16</w:t>
      </w:r>
      <w:r>
        <w:rPr>
          <w:rFonts w:hint="eastAsia" w:ascii="宋体" w:hAnsi="宋体" w:cs="宋体"/>
          <w:color w:val="000000"/>
          <w:sz w:val="24"/>
          <w:szCs w:val="24"/>
          <w:highlight w:val="white"/>
        </w:rPr>
        <w:t>日09:00至</w:t>
      </w:r>
      <w:r>
        <w:rPr>
          <w:rFonts w:hint="eastAsia" w:ascii="宋体" w:hAnsi="宋体" w:cs="宋体"/>
          <w:color w:val="000000"/>
          <w:sz w:val="24"/>
          <w:szCs w:val="24"/>
          <w:highlight w:val="white"/>
          <w:lang w:val="en-US" w:eastAsia="zh-CN"/>
        </w:rPr>
        <w:t>2025</w:t>
      </w:r>
      <w:r>
        <w:rPr>
          <w:rFonts w:hint="eastAsia" w:ascii="宋体" w:hAnsi="宋体" w:cs="宋体"/>
          <w:color w:val="000000"/>
          <w:sz w:val="24"/>
          <w:szCs w:val="24"/>
          <w:highlight w:val="white"/>
        </w:rPr>
        <w:t>年</w:t>
      </w:r>
      <w:r>
        <w:rPr>
          <w:rFonts w:hint="eastAsia" w:ascii="宋体" w:hAnsi="宋体" w:cs="宋体"/>
          <w:color w:val="000000"/>
          <w:sz w:val="24"/>
          <w:szCs w:val="24"/>
          <w:highlight w:val="white"/>
          <w:lang w:val="en-US" w:eastAsia="zh-CN"/>
        </w:rPr>
        <w:t>9</w:t>
      </w:r>
      <w:r>
        <w:rPr>
          <w:rFonts w:hint="eastAsia" w:ascii="宋体" w:hAnsi="宋体" w:cs="宋体"/>
          <w:color w:val="000000"/>
          <w:sz w:val="24"/>
          <w:szCs w:val="24"/>
          <w:highlight w:val="white"/>
        </w:rPr>
        <w:t>月</w:t>
      </w:r>
      <w:r>
        <w:rPr>
          <w:rFonts w:hint="eastAsia" w:ascii="宋体" w:hAnsi="宋体" w:cs="宋体"/>
          <w:color w:val="000000"/>
          <w:sz w:val="24"/>
          <w:szCs w:val="24"/>
          <w:highlight w:val="white"/>
          <w:lang w:val="en-US" w:eastAsia="zh-CN"/>
        </w:rPr>
        <w:t>18</w:t>
      </w:r>
      <w:r>
        <w:rPr>
          <w:rFonts w:hint="eastAsia" w:ascii="宋体" w:hAnsi="宋体" w:cs="宋体"/>
          <w:color w:val="000000"/>
          <w:sz w:val="24"/>
          <w:szCs w:val="24"/>
          <w:highlight w:val="white"/>
        </w:rPr>
        <w:t>日</w:t>
      </w:r>
      <w:r>
        <w:rPr>
          <w:rFonts w:hint="eastAsia" w:ascii="宋体" w:hAnsi="宋体" w:cs="宋体"/>
          <w:color w:val="000000"/>
          <w:sz w:val="24"/>
          <w:szCs w:val="24"/>
          <w:highlight w:val="white"/>
          <w:lang w:val="en-US" w:eastAsia="zh-CN"/>
        </w:rPr>
        <w:t>18</w:t>
      </w:r>
      <w:r>
        <w:rPr>
          <w:rFonts w:hint="eastAsia" w:ascii="宋体" w:hAnsi="宋体" w:cs="宋体"/>
          <w:color w:val="000000"/>
          <w:sz w:val="24"/>
          <w:szCs w:val="24"/>
          <w:highlight w:val="white"/>
        </w:rPr>
        <w:t>:</w:t>
      </w:r>
      <w:r>
        <w:rPr>
          <w:rFonts w:hint="eastAsia" w:ascii="宋体" w:hAnsi="宋体" w:cs="宋体"/>
          <w:color w:val="000000"/>
          <w:sz w:val="24"/>
          <w:szCs w:val="24"/>
          <w:highlight w:val="white"/>
          <w:lang w:val="en-US" w:eastAsia="zh-CN"/>
        </w:rPr>
        <w:t>0</w:t>
      </w:r>
      <w:r>
        <w:rPr>
          <w:rFonts w:hint="eastAsia" w:ascii="宋体" w:hAnsi="宋体" w:cs="宋体"/>
          <w:color w:val="000000"/>
          <w:sz w:val="24"/>
          <w:szCs w:val="24"/>
          <w:highlight w:val="white"/>
        </w:rPr>
        <w:t>0。</w:t>
      </w:r>
    </w:p>
    <w:p w14:paraId="285F2504">
      <w:pPr>
        <w:wordWrap w:val="0"/>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highlight w:val="white"/>
        </w:rPr>
        <w:t>供应商在宿迁市政府采购网（http://zfcg.sqcz.suqian.gov.cn/）找到本项目获取相关征求文件。</w:t>
      </w:r>
    </w:p>
    <w:p w14:paraId="437AF899">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四、调研提交资料、截止时间和地点</w:t>
      </w:r>
    </w:p>
    <w:p w14:paraId="303A209D">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（一）采购需求响应表</w:t>
      </w:r>
    </w:p>
    <w:tbl>
      <w:tblPr>
        <w:tblStyle w:val="9"/>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64"/>
        <w:gridCol w:w="3302"/>
        <w:gridCol w:w="1886"/>
        <w:gridCol w:w="1374"/>
      </w:tblGrid>
      <w:tr w14:paraId="5B7F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00704CEE">
            <w:pPr>
              <w:spacing w:line="500" w:lineRule="exact"/>
              <w:jc w:val="center"/>
              <w:rPr>
                <w:rFonts w:ascii="宋体" w:hAnsi="宋体" w:cs="宋体"/>
                <w:kern w:val="0"/>
                <w:sz w:val="24"/>
                <w:szCs w:val="24"/>
              </w:rPr>
            </w:pPr>
            <w:r>
              <w:rPr>
                <w:rFonts w:hint="eastAsia" w:ascii="宋体" w:hAnsi="宋体" w:cs="宋体"/>
                <w:kern w:val="0"/>
                <w:sz w:val="24"/>
                <w:szCs w:val="24"/>
              </w:rPr>
              <w:t>序号</w:t>
            </w:r>
          </w:p>
        </w:tc>
        <w:tc>
          <w:tcPr>
            <w:tcW w:w="1264" w:type="dxa"/>
            <w:vAlign w:val="center"/>
          </w:tcPr>
          <w:p w14:paraId="063C28F2">
            <w:pPr>
              <w:spacing w:line="500" w:lineRule="exact"/>
              <w:jc w:val="center"/>
              <w:rPr>
                <w:rFonts w:ascii="宋体" w:hAnsi="宋体" w:cs="宋体"/>
                <w:kern w:val="0"/>
                <w:sz w:val="24"/>
                <w:szCs w:val="24"/>
              </w:rPr>
            </w:pPr>
            <w:r>
              <w:rPr>
                <w:rFonts w:hint="eastAsia" w:ascii="宋体" w:hAnsi="宋体" w:cs="宋体"/>
                <w:kern w:val="0"/>
                <w:sz w:val="24"/>
                <w:szCs w:val="24"/>
              </w:rPr>
              <w:t>标的</w:t>
            </w:r>
          </w:p>
        </w:tc>
        <w:tc>
          <w:tcPr>
            <w:tcW w:w="3302" w:type="dxa"/>
            <w:vAlign w:val="center"/>
          </w:tcPr>
          <w:p w14:paraId="56EA05FA">
            <w:pPr>
              <w:spacing w:line="500" w:lineRule="exact"/>
              <w:jc w:val="center"/>
              <w:rPr>
                <w:rFonts w:ascii="宋体" w:hAnsi="宋体" w:cs="宋体"/>
                <w:kern w:val="0"/>
                <w:sz w:val="24"/>
                <w:szCs w:val="24"/>
              </w:rPr>
            </w:pPr>
            <w:r>
              <w:rPr>
                <w:rFonts w:hint="eastAsia" w:ascii="宋体" w:hAnsi="宋体" w:cs="宋体"/>
                <w:kern w:val="0"/>
                <w:sz w:val="24"/>
                <w:szCs w:val="24"/>
              </w:rPr>
              <w:t>详细功能、技术参数或服务要求</w:t>
            </w:r>
          </w:p>
        </w:tc>
        <w:tc>
          <w:tcPr>
            <w:tcW w:w="1886" w:type="dxa"/>
            <w:vAlign w:val="center"/>
          </w:tcPr>
          <w:p w14:paraId="29CF5424">
            <w:pPr>
              <w:spacing w:line="500" w:lineRule="exact"/>
              <w:jc w:val="center"/>
              <w:rPr>
                <w:rFonts w:ascii="宋体" w:hAnsi="宋体" w:cs="宋体"/>
                <w:kern w:val="0"/>
                <w:sz w:val="24"/>
                <w:szCs w:val="24"/>
              </w:rPr>
            </w:pPr>
            <w:r>
              <w:rPr>
                <w:rFonts w:hint="eastAsia" w:ascii="宋体" w:hAnsi="宋体" w:cs="宋体"/>
                <w:kern w:val="0"/>
                <w:sz w:val="24"/>
                <w:szCs w:val="24"/>
              </w:rPr>
              <w:t>自身优势</w:t>
            </w:r>
          </w:p>
        </w:tc>
        <w:tc>
          <w:tcPr>
            <w:tcW w:w="1374" w:type="dxa"/>
            <w:vAlign w:val="center"/>
          </w:tcPr>
          <w:p w14:paraId="7E4101AE">
            <w:pPr>
              <w:spacing w:line="500" w:lineRule="exact"/>
              <w:jc w:val="center"/>
              <w:rPr>
                <w:rFonts w:ascii="宋体" w:hAnsi="宋体" w:cs="宋体"/>
                <w:kern w:val="0"/>
                <w:sz w:val="24"/>
                <w:szCs w:val="24"/>
              </w:rPr>
            </w:pPr>
            <w:r>
              <w:rPr>
                <w:rFonts w:hint="eastAsia" w:ascii="宋体" w:hAnsi="宋体" w:cs="宋体"/>
                <w:kern w:val="0"/>
                <w:sz w:val="24"/>
                <w:szCs w:val="24"/>
              </w:rPr>
              <w:t>参考价（万元）</w:t>
            </w:r>
          </w:p>
        </w:tc>
      </w:tr>
      <w:tr w14:paraId="5BE7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72DDA0AC">
            <w:pPr>
              <w:spacing w:line="500" w:lineRule="exact"/>
              <w:jc w:val="center"/>
              <w:rPr>
                <w:rFonts w:ascii="宋体" w:hAnsi="宋体" w:cs="宋体"/>
                <w:kern w:val="0"/>
                <w:sz w:val="24"/>
                <w:szCs w:val="24"/>
              </w:rPr>
            </w:pPr>
          </w:p>
        </w:tc>
        <w:tc>
          <w:tcPr>
            <w:tcW w:w="1264" w:type="dxa"/>
            <w:vAlign w:val="center"/>
          </w:tcPr>
          <w:p w14:paraId="405BE6E7">
            <w:pPr>
              <w:spacing w:line="500" w:lineRule="exact"/>
              <w:jc w:val="center"/>
              <w:rPr>
                <w:rFonts w:ascii="宋体" w:hAnsi="宋体" w:cs="宋体"/>
                <w:kern w:val="0"/>
                <w:sz w:val="24"/>
                <w:szCs w:val="24"/>
              </w:rPr>
            </w:pPr>
          </w:p>
        </w:tc>
        <w:tc>
          <w:tcPr>
            <w:tcW w:w="3302" w:type="dxa"/>
            <w:vAlign w:val="center"/>
          </w:tcPr>
          <w:p w14:paraId="131579DE">
            <w:pPr>
              <w:spacing w:line="500" w:lineRule="exact"/>
              <w:jc w:val="center"/>
              <w:rPr>
                <w:rFonts w:ascii="宋体" w:hAnsi="宋体" w:cs="宋体"/>
                <w:kern w:val="0"/>
                <w:sz w:val="24"/>
                <w:szCs w:val="24"/>
              </w:rPr>
            </w:pPr>
          </w:p>
        </w:tc>
        <w:tc>
          <w:tcPr>
            <w:tcW w:w="1886" w:type="dxa"/>
            <w:vAlign w:val="center"/>
          </w:tcPr>
          <w:p w14:paraId="2F5C03B4">
            <w:pPr>
              <w:spacing w:line="500" w:lineRule="exact"/>
              <w:jc w:val="center"/>
              <w:rPr>
                <w:rFonts w:ascii="宋体" w:hAnsi="宋体" w:cs="宋体"/>
                <w:kern w:val="0"/>
                <w:sz w:val="24"/>
                <w:szCs w:val="24"/>
              </w:rPr>
            </w:pPr>
          </w:p>
        </w:tc>
        <w:tc>
          <w:tcPr>
            <w:tcW w:w="1374" w:type="dxa"/>
          </w:tcPr>
          <w:p w14:paraId="73115EBE">
            <w:pPr>
              <w:spacing w:line="500" w:lineRule="exact"/>
              <w:jc w:val="center"/>
              <w:rPr>
                <w:rFonts w:ascii="宋体" w:hAnsi="宋体" w:cs="宋体"/>
                <w:kern w:val="0"/>
                <w:sz w:val="24"/>
                <w:szCs w:val="24"/>
              </w:rPr>
            </w:pPr>
          </w:p>
        </w:tc>
      </w:tr>
      <w:tr w14:paraId="308E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22A27C89">
            <w:pPr>
              <w:spacing w:line="500" w:lineRule="exact"/>
              <w:jc w:val="center"/>
              <w:rPr>
                <w:rFonts w:ascii="宋体" w:hAnsi="宋体" w:cs="宋体"/>
                <w:kern w:val="0"/>
                <w:sz w:val="24"/>
                <w:szCs w:val="24"/>
              </w:rPr>
            </w:pPr>
          </w:p>
        </w:tc>
        <w:tc>
          <w:tcPr>
            <w:tcW w:w="1264" w:type="dxa"/>
            <w:vAlign w:val="center"/>
          </w:tcPr>
          <w:p w14:paraId="44BF9D7C">
            <w:pPr>
              <w:spacing w:line="500" w:lineRule="exact"/>
              <w:jc w:val="center"/>
              <w:rPr>
                <w:rFonts w:ascii="宋体" w:hAnsi="宋体" w:cs="宋体"/>
                <w:kern w:val="0"/>
                <w:sz w:val="24"/>
                <w:szCs w:val="24"/>
              </w:rPr>
            </w:pPr>
          </w:p>
        </w:tc>
        <w:tc>
          <w:tcPr>
            <w:tcW w:w="3302" w:type="dxa"/>
            <w:vAlign w:val="center"/>
          </w:tcPr>
          <w:p w14:paraId="12EFE2F9">
            <w:pPr>
              <w:spacing w:line="500" w:lineRule="exact"/>
              <w:jc w:val="center"/>
              <w:rPr>
                <w:rFonts w:ascii="宋体" w:hAnsi="宋体" w:cs="宋体"/>
                <w:kern w:val="0"/>
                <w:sz w:val="24"/>
                <w:szCs w:val="24"/>
              </w:rPr>
            </w:pPr>
          </w:p>
        </w:tc>
        <w:tc>
          <w:tcPr>
            <w:tcW w:w="1886" w:type="dxa"/>
            <w:vAlign w:val="center"/>
          </w:tcPr>
          <w:p w14:paraId="6748981A">
            <w:pPr>
              <w:spacing w:line="500" w:lineRule="exact"/>
              <w:jc w:val="center"/>
              <w:rPr>
                <w:rFonts w:ascii="宋体" w:hAnsi="宋体" w:cs="宋体"/>
                <w:kern w:val="0"/>
                <w:sz w:val="24"/>
                <w:szCs w:val="24"/>
              </w:rPr>
            </w:pPr>
          </w:p>
        </w:tc>
        <w:tc>
          <w:tcPr>
            <w:tcW w:w="1374" w:type="dxa"/>
          </w:tcPr>
          <w:p w14:paraId="608F310A">
            <w:pPr>
              <w:spacing w:line="500" w:lineRule="exact"/>
              <w:jc w:val="center"/>
              <w:rPr>
                <w:rFonts w:ascii="宋体" w:hAnsi="宋体" w:cs="宋体"/>
                <w:kern w:val="0"/>
                <w:sz w:val="24"/>
                <w:szCs w:val="24"/>
              </w:rPr>
            </w:pPr>
          </w:p>
        </w:tc>
      </w:tr>
      <w:tr w14:paraId="54C9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4" w:type="dxa"/>
            <w:vAlign w:val="center"/>
          </w:tcPr>
          <w:p w14:paraId="4AFB27F2">
            <w:pPr>
              <w:spacing w:line="500" w:lineRule="exact"/>
              <w:jc w:val="center"/>
              <w:rPr>
                <w:rFonts w:ascii="宋体" w:hAnsi="宋体" w:cs="宋体"/>
                <w:kern w:val="0"/>
                <w:sz w:val="24"/>
                <w:szCs w:val="24"/>
              </w:rPr>
            </w:pPr>
          </w:p>
        </w:tc>
        <w:tc>
          <w:tcPr>
            <w:tcW w:w="1264" w:type="dxa"/>
            <w:vAlign w:val="center"/>
          </w:tcPr>
          <w:p w14:paraId="313E1DE5">
            <w:pPr>
              <w:spacing w:line="500" w:lineRule="exact"/>
              <w:jc w:val="center"/>
              <w:rPr>
                <w:rFonts w:ascii="宋体" w:hAnsi="宋体" w:cs="宋体"/>
                <w:kern w:val="0"/>
                <w:sz w:val="24"/>
                <w:szCs w:val="24"/>
              </w:rPr>
            </w:pPr>
          </w:p>
        </w:tc>
        <w:tc>
          <w:tcPr>
            <w:tcW w:w="3302" w:type="dxa"/>
            <w:vAlign w:val="center"/>
          </w:tcPr>
          <w:p w14:paraId="4D72D0D1">
            <w:pPr>
              <w:spacing w:line="500" w:lineRule="exact"/>
              <w:jc w:val="center"/>
              <w:rPr>
                <w:rFonts w:ascii="宋体" w:hAnsi="宋体" w:cs="宋体"/>
                <w:kern w:val="0"/>
                <w:sz w:val="24"/>
                <w:szCs w:val="24"/>
              </w:rPr>
            </w:pPr>
          </w:p>
        </w:tc>
        <w:tc>
          <w:tcPr>
            <w:tcW w:w="1886" w:type="dxa"/>
            <w:vAlign w:val="center"/>
          </w:tcPr>
          <w:p w14:paraId="7CC9CDA9">
            <w:pPr>
              <w:spacing w:line="500" w:lineRule="exact"/>
              <w:jc w:val="center"/>
              <w:rPr>
                <w:rFonts w:ascii="宋体" w:hAnsi="宋体" w:cs="宋体"/>
                <w:kern w:val="0"/>
                <w:sz w:val="24"/>
                <w:szCs w:val="24"/>
              </w:rPr>
            </w:pPr>
          </w:p>
        </w:tc>
        <w:tc>
          <w:tcPr>
            <w:tcW w:w="1374" w:type="dxa"/>
          </w:tcPr>
          <w:p w14:paraId="1E241600">
            <w:pPr>
              <w:spacing w:line="500" w:lineRule="exact"/>
              <w:jc w:val="center"/>
              <w:rPr>
                <w:rFonts w:ascii="宋体" w:hAnsi="宋体" w:cs="宋体"/>
                <w:kern w:val="0"/>
                <w:sz w:val="24"/>
                <w:szCs w:val="24"/>
              </w:rPr>
            </w:pPr>
          </w:p>
        </w:tc>
      </w:tr>
    </w:tbl>
    <w:p w14:paraId="221F8639">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（二）提交证明资料：</w:t>
      </w:r>
    </w:p>
    <w:p w14:paraId="1358BC4E">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1.</w:t>
      </w:r>
    </w:p>
    <w:p w14:paraId="4F26CAAF">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2.</w:t>
      </w:r>
    </w:p>
    <w:p w14:paraId="5BD3F0E2">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3.</w:t>
      </w:r>
    </w:p>
    <w:p w14:paraId="2EFA5D87">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w:t>
      </w:r>
    </w:p>
    <w:p w14:paraId="4982AC12">
      <w:pPr>
        <w:spacing w:line="500" w:lineRule="exact"/>
        <w:ind w:firstLine="420" w:firstLineChars="200"/>
        <w:rPr>
          <w:rFonts w:ascii="宋体" w:hAnsi="宋体" w:cs="宋体"/>
          <w:sz w:val="24"/>
          <w:szCs w:val="24"/>
          <w:highlight w:val="white"/>
        </w:rPr>
      </w:pPr>
      <w:r>
        <w:fldChar w:fldCharType="begin"/>
      </w:r>
      <w:r>
        <w:instrText xml:space="preserve"> HYPERLINK "mailto:以上资料加盖供应商公章后扫描上传至694322801@qq.com，其中明确要求产品制造商提供的调研资料请加盖制造商公章后上传。" </w:instrText>
      </w:r>
      <w:r>
        <w:fldChar w:fldCharType="separate"/>
      </w:r>
      <w:r>
        <w:rPr>
          <w:rStyle w:val="18"/>
          <w:rFonts w:hint="eastAsia" w:ascii="宋体" w:hAnsi="宋体" w:cs="宋体"/>
          <w:sz w:val="24"/>
          <w:szCs w:val="24"/>
          <w:highlight w:val="white"/>
        </w:rPr>
        <w:t>以上资料加盖供应商公章后扫描上传至1244865656@qq.com，其中明确要求产品制造商提供的调研资料请加盖制造商公章后上传。</w:t>
      </w:r>
      <w:r>
        <w:rPr>
          <w:rStyle w:val="18"/>
          <w:rFonts w:hint="eastAsia" w:ascii="宋体" w:hAnsi="宋体" w:cs="宋体"/>
          <w:sz w:val="24"/>
          <w:szCs w:val="24"/>
          <w:highlight w:val="white"/>
        </w:rPr>
        <w:fldChar w:fldCharType="end"/>
      </w:r>
    </w:p>
    <w:p w14:paraId="7B62ED8E">
      <w:pPr>
        <w:numPr>
          <w:ilvl w:val="0"/>
          <w:numId w:val="3"/>
        </w:numPr>
        <w:spacing w:line="500" w:lineRule="exact"/>
        <w:ind w:firstLine="480" w:firstLineChars="200"/>
        <w:rPr>
          <w:rFonts w:ascii="宋体" w:hAnsi="宋体" w:cs="宋体"/>
          <w:color w:val="000000"/>
          <w:sz w:val="24"/>
          <w:szCs w:val="24"/>
          <w:highlight w:val="white"/>
        </w:rPr>
      </w:pPr>
      <w:r>
        <w:rPr>
          <w:rFonts w:hint="eastAsia" w:ascii="宋体" w:hAnsi="宋体" w:cs="宋体"/>
          <w:kern w:val="0"/>
          <w:sz w:val="24"/>
          <w:szCs w:val="24"/>
          <w:highlight w:val="white"/>
        </w:rPr>
        <w:t>提交截止时间：2025年</w:t>
      </w:r>
      <w:r>
        <w:rPr>
          <w:rFonts w:hint="eastAsia" w:ascii="宋体" w:hAnsi="宋体" w:cs="宋体"/>
          <w:kern w:val="0"/>
          <w:sz w:val="24"/>
          <w:szCs w:val="24"/>
          <w:highlight w:val="white"/>
          <w:lang w:val="en-US" w:eastAsia="zh-CN"/>
        </w:rPr>
        <w:t>9</w:t>
      </w:r>
      <w:r>
        <w:rPr>
          <w:rFonts w:hint="eastAsia" w:ascii="宋体" w:hAnsi="宋体" w:cs="宋体"/>
          <w:kern w:val="0"/>
          <w:sz w:val="24"/>
          <w:szCs w:val="24"/>
          <w:highlight w:val="white"/>
        </w:rPr>
        <w:t>月</w:t>
      </w:r>
      <w:r>
        <w:rPr>
          <w:rFonts w:hint="eastAsia" w:ascii="宋体" w:hAnsi="宋体" w:cs="宋体"/>
          <w:kern w:val="0"/>
          <w:sz w:val="24"/>
          <w:szCs w:val="24"/>
          <w:highlight w:val="white"/>
          <w:lang w:val="en-US" w:eastAsia="zh-CN"/>
        </w:rPr>
        <w:t>18</w:t>
      </w:r>
      <w:r>
        <w:rPr>
          <w:rFonts w:hint="eastAsia" w:ascii="宋体" w:hAnsi="宋体" w:cs="宋体"/>
          <w:kern w:val="0"/>
          <w:sz w:val="24"/>
          <w:szCs w:val="24"/>
          <w:highlight w:val="white"/>
        </w:rPr>
        <w:t>日</w:t>
      </w:r>
      <w:r>
        <w:rPr>
          <w:rFonts w:hint="eastAsia" w:ascii="宋体" w:hAnsi="宋体" w:cs="宋体"/>
          <w:kern w:val="0"/>
          <w:sz w:val="24"/>
          <w:szCs w:val="24"/>
          <w:highlight w:val="white"/>
          <w:lang w:val="en-US" w:eastAsia="zh-CN"/>
        </w:rPr>
        <w:t>18</w:t>
      </w:r>
      <w:r>
        <w:rPr>
          <w:rFonts w:hint="eastAsia" w:ascii="宋体" w:hAnsi="宋体" w:cs="宋体"/>
          <w:kern w:val="0"/>
          <w:sz w:val="24"/>
          <w:szCs w:val="24"/>
          <w:highlight w:val="white"/>
        </w:rPr>
        <w:t>:</w:t>
      </w:r>
      <w:r>
        <w:rPr>
          <w:rFonts w:hint="eastAsia" w:ascii="宋体" w:hAnsi="宋体" w:cs="宋体"/>
          <w:kern w:val="0"/>
          <w:sz w:val="24"/>
          <w:szCs w:val="24"/>
          <w:highlight w:val="white"/>
          <w:lang w:val="en-US" w:eastAsia="zh-CN"/>
        </w:rPr>
        <w:t>00</w:t>
      </w:r>
    </w:p>
    <w:p w14:paraId="68C34673">
      <w:pPr>
        <w:numPr>
          <w:ilvl w:val="0"/>
          <w:numId w:val="3"/>
        </w:num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供应商应提交截止时间前将电子响应文件上传至1244865656</w:t>
      </w:r>
      <w:bookmarkStart w:id="5" w:name="_GoBack"/>
      <w:bookmarkEnd w:id="5"/>
      <w:r>
        <w:rPr>
          <w:rFonts w:hint="eastAsia" w:ascii="宋体" w:hAnsi="宋体" w:cs="宋体"/>
          <w:sz w:val="24"/>
          <w:szCs w:val="24"/>
          <w:highlight w:val="white"/>
        </w:rPr>
        <w:t>@qq.com，逾期完成上传的，采购人不予受理。</w:t>
      </w:r>
    </w:p>
    <w:p w14:paraId="246FCBC2">
      <w:pPr>
        <w:spacing w:line="500" w:lineRule="exact"/>
        <w:ind w:firstLine="480" w:firstLineChars="200"/>
        <w:rPr>
          <w:rFonts w:ascii="宋体" w:hAnsi="宋体" w:cs="宋体"/>
          <w:iCs/>
          <w:sz w:val="24"/>
          <w:szCs w:val="24"/>
          <w:highlight w:val="white"/>
        </w:rPr>
      </w:pPr>
      <w:r>
        <w:rPr>
          <w:rFonts w:hint="eastAsia" w:ascii="宋体" w:hAnsi="宋体" w:cs="宋体"/>
          <w:iCs/>
          <w:sz w:val="24"/>
          <w:szCs w:val="24"/>
          <w:highlight w:val="white"/>
        </w:rPr>
        <w:t>五、本次采购联系方式</w:t>
      </w:r>
    </w:p>
    <w:p w14:paraId="7C8BAD5C">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采购人信息</w:t>
      </w:r>
    </w:p>
    <w:bookmarkEnd w:id="1"/>
    <w:p w14:paraId="16EA0FE3">
      <w:pPr>
        <w:spacing w:line="500" w:lineRule="exact"/>
        <w:ind w:firstLine="480" w:firstLineChars="200"/>
        <w:rPr>
          <w:rFonts w:hint="eastAsia" w:ascii="宋体" w:hAnsi="宋体" w:cs="宋体"/>
          <w:sz w:val="24"/>
          <w:szCs w:val="24"/>
        </w:rPr>
      </w:pPr>
      <w:r>
        <w:rPr>
          <w:rFonts w:hint="eastAsia" w:ascii="宋体" w:hAnsi="宋体" w:cs="宋体"/>
          <w:sz w:val="24"/>
          <w:szCs w:val="24"/>
        </w:rPr>
        <w:t>名 称：　</w:t>
      </w:r>
      <w:r>
        <w:rPr>
          <w:rFonts w:hint="eastAsia" w:ascii="宋体" w:hAnsi="宋体" w:cs="宋体"/>
          <w:sz w:val="24"/>
          <w:szCs w:val="24"/>
          <w:lang w:eastAsia="zh-CN"/>
        </w:rPr>
        <w:t>沭阳县农业农村局</w:t>
      </w:r>
      <w:r>
        <w:rPr>
          <w:rFonts w:hint="eastAsia" w:ascii="宋体" w:hAnsi="宋体" w:cs="宋体"/>
          <w:sz w:val="24"/>
          <w:szCs w:val="24"/>
        </w:rPr>
        <w:t xml:space="preserve"> 　　          　</w:t>
      </w:r>
    </w:p>
    <w:p w14:paraId="6C60F9A3">
      <w:pPr>
        <w:spacing w:line="500" w:lineRule="exact"/>
        <w:ind w:firstLine="480" w:firstLineChars="200"/>
        <w:rPr>
          <w:rFonts w:hint="eastAsia" w:ascii="宋体" w:hAnsi="宋体" w:cs="宋体"/>
          <w:sz w:val="24"/>
          <w:szCs w:val="24"/>
        </w:rPr>
      </w:pPr>
      <w:r>
        <w:rPr>
          <w:rFonts w:hint="eastAsia" w:ascii="宋体" w:hAnsi="宋体" w:cs="宋体"/>
          <w:sz w:val="24"/>
          <w:szCs w:val="24"/>
        </w:rPr>
        <w:t xml:space="preserve">地 址：　沭阳县学院路5号图书馆大楼　　                     </w:t>
      </w:r>
    </w:p>
    <w:p w14:paraId="3057EF08">
      <w:pPr>
        <w:spacing w:line="500" w:lineRule="exact"/>
        <w:ind w:firstLine="480" w:firstLineChars="200"/>
        <w:rPr>
          <w:rFonts w:hint="eastAsia" w:ascii="宋体" w:hAnsi="宋体" w:cs="宋体"/>
          <w:sz w:val="24"/>
          <w:szCs w:val="24"/>
        </w:rPr>
      </w:pPr>
      <w:r>
        <w:rPr>
          <w:rFonts w:hint="eastAsia" w:ascii="宋体" w:hAnsi="宋体" w:cs="宋体"/>
          <w:sz w:val="24"/>
          <w:szCs w:val="24"/>
        </w:rPr>
        <w:t xml:space="preserve">联系人：董吉卫                                 </w:t>
      </w:r>
    </w:p>
    <w:p w14:paraId="072A402B">
      <w:pPr>
        <w:spacing w:line="500" w:lineRule="exact"/>
        <w:ind w:firstLine="480" w:firstLineChars="200"/>
        <w:rPr>
          <w:rFonts w:ascii="宋体" w:hAnsi="宋体" w:cs="宋体"/>
          <w:sz w:val="24"/>
          <w:szCs w:val="24"/>
          <w:highlight w:val="white"/>
        </w:rPr>
      </w:pPr>
      <w:r>
        <w:rPr>
          <w:rFonts w:hint="eastAsia" w:ascii="宋体" w:hAnsi="宋体" w:cs="宋体"/>
          <w:sz w:val="24"/>
          <w:szCs w:val="24"/>
        </w:rPr>
        <w:t xml:space="preserve">联系方式：19905241899                           　　                    　    　                      </w:t>
      </w:r>
      <w:r>
        <w:rPr>
          <w:rFonts w:hint="eastAsia" w:ascii="宋体" w:hAnsi="宋体" w:cs="宋体"/>
          <w:sz w:val="24"/>
          <w:szCs w:val="24"/>
          <w:highlight w:val="white"/>
        </w:rPr>
        <w:t xml:space="preserve">                      　                        　　   </w:t>
      </w:r>
      <w:bookmarkEnd w:id="2"/>
      <w:bookmarkEnd w:id="3"/>
    </w:p>
    <w:p w14:paraId="383BBAAB">
      <w:pPr>
        <w:spacing w:line="500" w:lineRule="exact"/>
        <w:ind w:firstLine="480" w:firstLineChars="200"/>
        <w:rPr>
          <w:rFonts w:ascii="宋体" w:hAnsi="宋体" w:cs="宋体"/>
          <w:sz w:val="24"/>
          <w:szCs w:val="24"/>
          <w:highlight w:val="whit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A965DF"/>
    <w:multiLevelType w:val="singleLevel"/>
    <w:tmpl w:val="D6A965DF"/>
    <w:lvl w:ilvl="0" w:tentative="0">
      <w:start w:val="3"/>
      <w:numFmt w:val="chineseCounting"/>
      <w:suff w:val="nothing"/>
      <w:lvlText w:val="（%1）"/>
      <w:lvlJc w:val="left"/>
      <w:rPr>
        <w:rFonts w:hint="eastAsia"/>
      </w:rPr>
    </w:lvl>
  </w:abstractNum>
  <w:abstractNum w:abstractNumId="1">
    <w:nsid w:val="07A672C0"/>
    <w:multiLevelType w:val="singleLevel"/>
    <w:tmpl w:val="07A672C0"/>
    <w:lvl w:ilvl="0" w:tentative="0">
      <w:start w:val="3"/>
      <w:numFmt w:val="chineseCounting"/>
      <w:suff w:val="nothing"/>
      <w:lvlText w:val="（%1）"/>
      <w:lvlJc w:val="left"/>
      <w:rPr>
        <w:rFonts w:hint="eastAsia"/>
      </w:rPr>
    </w:lvl>
  </w:abstractNum>
  <w:abstractNum w:abstractNumId="2">
    <w:nsid w:val="31122F5D"/>
    <w:multiLevelType w:val="multilevel"/>
    <w:tmpl w:val="31122F5D"/>
    <w:lvl w:ilvl="0" w:tentative="0">
      <w:start w:val="1"/>
      <w:numFmt w:val="chineseCountingThousand"/>
      <w:pStyle w:val="2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MyYmZmNGU2NjlhZmY3NjEzZTJmMDZiMDdkZDYxNDEifQ=="/>
  </w:docVars>
  <w:rsids>
    <w:rsidRoot w:val="00BB5496"/>
    <w:rsid w:val="00036EDD"/>
    <w:rsid w:val="0007684E"/>
    <w:rsid w:val="00077253"/>
    <w:rsid w:val="000B0A9E"/>
    <w:rsid w:val="001066D9"/>
    <w:rsid w:val="00145C2A"/>
    <w:rsid w:val="00175B5B"/>
    <w:rsid w:val="0019698F"/>
    <w:rsid w:val="001D19F6"/>
    <w:rsid w:val="001E2145"/>
    <w:rsid w:val="00222B7F"/>
    <w:rsid w:val="002417CB"/>
    <w:rsid w:val="002468D0"/>
    <w:rsid w:val="002B2191"/>
    <w:rsid w:val="002E2966"/>
    <w:rsid w:val="002E30A6"/>
    <w:rsid w:val="003D405A"/>
    <w:rsid w:val="00491E83"/>
    <w:rsid w:val="005015FE"/>
    <w:rsid w:val="0050465C"/>
    <w:rsid w:val="0053511A"/>
    <w:rsid w:val="0054174E"/>
    <w:rsid w:val="00586ACF"/>
    <w:rsid w:val="005B4873"/>
    <w:rsid w:val="005C035B"/>
    <w:rsid w:val="005D572E"/>
    <w:rsid w:val="005E71DB"/>
    <w:rsid w:val="007509B9"/>
    <w:rsid w:val="008C1B64"/>
    <w:rsid w:val="008C4E31"/>
    <w:rsid w:val="008D5780"/>
    <w:rsid w:val="00902099"/>
    <w:rsid w:val="0094356E"/>
    <w:rsid w:val="00985763"/>
    <w:rsid w:val="009B1C42"/>
    <w:rsid w:val="009E2E99"/>
    <w:rsid w:val="009E4DDF"/>
    <w:rsid w:val="009F4FB3"/>
    <w:rsid w:val="00AA5B7C"/>
    <w:rsid w:val="00AC2E0D"/>
    <w:rsid w:val="00AE6CA7"/>
    <w:rsid w:val="00B13D2C"/>
    <w:rsid w:val="00B24899"/>
    <w:rsid w:val="00B708B9"/>
    <w:rsid w:val="00B7209E"/>
    <w:rsid w:val="00BB09C1"/>
    <w:rsid w:val="00BB5496"/>
    <w:rsid w:val="00BD4E40"/>
    <w:rsid w:val="00C02226"/>
    <w:rsid w:val="00C233B3"/>
    <w:rsid w:val="00CB56A5"/>
    <w:rsid w:val="00CC0B2B"/>
    <w:rsid w:val="00D31DB4"/>
    <w:rsid w:val="00D40F67"/>
    <w:rsid w:val="00DA5981"/>
    <w:rsid w:val="00DD023B"/>
    <w:rsid w:val="00DD7001"/>
    <w:rsid w:val="00DF782F"/>
    <w:rsid w:val="00E338BA"/>
    <w:rsid w:val="00EF61A3"/>
    <w:rsid w:val="00FA57A6"/>
    <w:rsid w:val="00FE3B67"/>
    <w:rsid w:val="055D4013"/>
    <w:rsid w:val="08A66C82"/>
    <w:rsid w:val="09D82D3A"/>
    <w:rsid w:val="09F9539C"/>
    <w:rsid w:val="0C5D7E7A"/>
    <w:rsid w:val="0D7A6A19"/>
    <w:rsid w:val="0F9D086F"/>
    <w:rsid w:val="27865A3D"/>
    <w:rsid w:val="28FC235B"/>
    <w:rsid w:val="2BF1242B"/>
    <w:rsid w:val="37CE1367"/>
    <w:rsid w:val="3ECD3E35"/>
    <w:rsid w:val="43CB02C8"/>
    <w:rsid w:val="46236D21"/>
    <w:rsid w:val="467534D1"/>
    <w:rsid w:val="4A175D8B"/>
    <w:rsid w:val="4E27737E"/>
    <w:rsid w:val="57DC1FAD"/>
    <w:rsid w:val="68CE5012"/>
    <w:rsid w:val="71863DE8"/>
    <w:rsid w:val="7AFA4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4"/>
    <w:autoRedefine/>
    <w:qFormat/>
    <w:uiPriority w:val="0"/>
    <w:pPr>
      <w:keepNext/>
      <w:keepLines/>
      <w:spacing w:before="340" w:after="330" w:line="576" w:lineRule="auto"/>
      <w:outlineLvl w:val="0"/>
    </w:pPr>
    <w:rPr>
      <w:rFonts w:ascii="Times New Roman" w:hAnsi="Times New Roman"/>
      <w:b/>
      <w:kern w:val="44"/>
      <w:sz w:val="44"/>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1"/>
    <w:autoRedefine/>
    <w:qFormat/>
    <w:uiPriority w:val="0"/>
    <w:pPr>
      <w:ind w:firstLine="225" w:firstLineChars="225"/>
    </w:pPr>
    <w:rPr>
      <w:rFonts w:ascii="仿宋_GB2312" w:eastAsia="仿宋_GB2312"/>
      <w:sz w:val="32"/>
    </w:rPr>
  </w:style>
  <w:style w:type="paragraph" w:styleId="4">
    <w:name w:val="Body Text Indent 2"/>
    <w:basedOn w:val="1"/>
    <w:link w:val="25"/>
    <w:autoRedefine/>
    <w:semiHidden/>
    <w:unhideWhenUsed/>
    <w:qFormat/>
    <w:uiPriority w:val="0"/>
    <w:pPr>
      <w:spacing w:line="540" w:lineRule="exact"/>
      <w:ind w:firstLine="225" w:firstLineChars="225"/>
      <w:jc w:val="left"/>
    </w:pPr>
    <w:rPr>
      <w:rFonts w:ascii="仿宋_GB2312" w:eastAsia="仿宋_GB2312"/>
      <w:sz w:val="32"/>
    </w:rPr>
  </w:style>
  <w:style w:type="paragraph" w:styleId="5">
    <w:name w:val="footer"/>
    <w:basedOn w:val="1"/>
    <w:link w:val="27"/>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2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autoRedefine/>
    <w:qFormat/>
    <w:uiPriority w:val="0"/>
    <w:pPr>
      <w:spacing w:after="120"/>
      <w:ind w:left="200" w:leftChars="200" w:firstLine="200" w:firstLineChars="200"/>
    </w:pPr>
    <w:rPr>
      <w:rFonts w:ascii="Times New Roman" w:hAnsi="Times New Roman"/>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style>
  <w:style w:type="character" w:styleId="12">
    <w:name w:val="FollowedHyperlink"/>
    <w:basedOn w:val="10"/>
    <w:semiHidden/>
    <w:unhideWhenUsed/>
    <w:qFormat/>
    <w:uiPriority w:val="99"/>
    <w:rPr>
      <w:color w:val="333333"/>
      <w:u w:val="none"/>
    </w:rPr>
  </w:style>
  <w:style w:type="character" w:styleId="13">
    <w:name w:val="Emphasis"/>
    <w:basedOn w:val="10"/>
    <w:qFormat/>
    <w:uiPriority w:val="20"/>
  </w:style>
  <w:style w:type="character" w:styleId="14">
    <w:name w:val="HTML Definition"/>
    <w:basedOn w:val="10"/>
    <w:semiHidden/>
    <w:unhideWhenUsed/>
    <w:qFormat/>
    <w:uiPriority w:val="99"/>
  </w:style>
  <w:style w:type="character" w:styleId="15">
    <w:name w:val="HTML Typewriter"/>
    <w:basedOn w:val="10"/>
    <w:semiHidden/>
    <w:unhideWhenUsed/>
    <w:qFormat/>
    <w:uiPriority w:val="99"/>
    <w:rPr>
      <w:rFonts w:hint="default" w:ascii="monospace" w:hAnsi="monospace" w:eastAsia="monospace" w:cs="monospace"/>
      <w:sz w:val="20"/>
    </w:rPr>
  </w:style>
  <w:style w:type="character" w:styleId="16">
    <w:name w:val="HTML Acronym"/>
    <w:basedOn w:val="10"/>
    <w:semiHidden/>
    <w:unhideWhenUsed/>
    <w:qFormat/>
    <w:uiPriority w:val="99"/>
  </w:style>
  <w:style w:type="character" w:styleId="17">
    <w:name w:val="HTML Variable"/>
    <w:basedOn w:val="10"/>
    <w:semiHidden/>
    <w:unhideWhenUsed/>
    <w:qFormat/>
    <w:uiPriority w:val="99"/>
  </w:style>
  <w:style w:type="character" w:styleId="18">
    <w:name w:val="Hyperlink"/>
    <w:basedOn w:val="10"/>
    <w:semiHidden/>
    <w:unhideWhenUsed/>
    <w:qFormat/>
    <w:uiPriority w:val="99"/>
    <w:rPr>
      <w:color w:val="333333"/>
      <w:u w:val="none"/>
    </w:rPr>
  </w:style>
  <w:style w:type="character" w:styleId="19">
    <w:name w:val="HTML Code"/>
    <w:basedOn w:val="10"/>
    <w:semiHidden/>
    <w:unhideWhenUsed/>
    <w:qFormat/>
    <w:uiPriority w:val="99"/>
    <w:rPr>
      <w:rFonts w:hint="default" w:ascii="monospace" w:hAnsi="monospace" w:eastAsia="monospace" w:cs="monospace"/>
      <w:sz w:val="20"/>
    </w:rPr>
  </w:style>
  <w:style w:type="character" w:styleId="20">
    <w:name w:val="HTML Cite"/>
    <w:basedOn w:val="10"/>
    <w:semiHidden/>
    <w:unhideWhenUsed/>
    <w:qFormat/>
    <w:uiPriority w:val="99"/>
  </w:style>
  <w:style w:type="character" w:styleId="21">
    <w:name w:val="HTML Keyboard"/>
    <w:basedOn w:val="10"/>
    <w:semiHidden/>
    <w:unhideWhenUsed/>
    <w:qFormat/>
    <w:uiPriority w:val="99"/>
    <w:rPr>
      <w:rFonts w:hint="default" w:ascii="monospace" w:hAnsi="monospace" w:eastAsia="monospace" w:cs="monospace"/>
      <w:sz w:val="20"/>
    </w:rPr>
  </w:style>
  <w:style w:type="character" w:styleId="22">
    <w:name w:val="HTML Sample"/>
    <w:basedOn w:val="10"/>
    <w:semiHidden/>
    <w:unhideWhenUsed/>
    <w:qFormat/>
    <w:uiPriority w:val="99"/>
    <w:rPr>
      <w:rFonts w:ascii="monospace" w:hAnsi="monospace" w:eastAsia="monospace" w:cs="monospace"/>
    </w:rPr>
  </w:style>
  <w:style w:type="paragraph" w:customStyle="1" w:styleId="23">
    <w:name w:val="2章节"/>
    <w:qFormat/>
    <w:uiPriority w:val="0"/>
    <w:pPr>
      <w:numPr>
        <w:ilvl w:val="0"/>
        <w:numId w:val="1"/>
      </w:num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character" w:customStyle="1" w:styleId="24">
    <w:name w:val="标题 1 Char"/>
    <w:basedOn w:val="10"/>
    <w:link w:val="2"/>
    <w:qFormat/>
    <w:uiPriority w:val="0"/>
    <w:rPr>
      <w:rFonts w:ascii="Times New Roman" w:hAnsi="Times New Roman" w:eastAsia="宋体" w:cs="Times New Roman"/>
      <w:b/>
      <w:kern w:val="44"/>
      <w:sz w:val="44"/>
      <w:szCs w:val="20"/>
    </w:rPr>
  </w:style>
  <w:style w:type="character" w:customStyle="1" w:styleId="25">
    <w:name w:val="正文文本缩进 2 Char"/>
    <w:basedOn w:val="10"/>
    <w:link w:val="4"/>
    <w:semiHidden/>
    <w:qFormat/>
    <w:uiPriority w:val="0"/>
    <w:rPr>
      <w:rFonts w:ascii="仿宋_GB2312" w:hAnsi="Calibri" w:eastAsia="仿宋_GB2312" w:cs="Times New Roman"/>
      <w:sz w:val="32"/>
    </w:rPr>
  </w:style>
  <w:style w:type="character" w:customStyle="1" w:styleId="26">
    <w:name w:val="页眉 Char"/>
    <w:basedOn w:val="10"/>
    <w:link w:val="6"/>
    <w:semiHidden/>
    <w:qFormat/>
    <w:uiPriority w:val="99"/>
    <w:rPr>
      <w:rFonts w:ascii="Calibri" w:hAnsi="Calibri" w:eastAsia="宋体" w:cs="Times New Roman"/>
      <w:sz w:val="18"/>
      <w:szCs w:val="18"/>
    </w:rPr>
  </w:style>
  <w:style w:type="character" w:customStyle="1" w:styleId="27">
    <w:name w:val="页脚 Char"/>
    <w:basedOn w:val="10"/>
    <w:link w:val="5"/>
    <w:semiHidden/>
    <w:qFormat/>
    <w:uiPriority w:val="99"/>
    <w:rPr>
      <w:rFonts w:ascii="Calibri" w:hAnsi="Calibri" w:eastAsia="宋体" w:cs="Times New Roman"/>
      <w:sz w:val="18"/>
      <w:szCs w:val="18"/>
    </w:rPr>
  </w:style>
  <w:style w:type="character" w:customStyle="1" w:styleId="28">
    <w:name w:val="active15"/>
    <w:basedOn w:val="10"/>
    <w:qFormat/>
    <w:uiPriority w:val="0"/>
    <w:rPr>
      <w:color w:val="FFFFFF"/>
      <w:bdr w:val="single" w:color="0F5BB9" w:sz="6" w:space="0"/>
      <w:shd w:val="clear" w:color="auto" w:fill="0F5BB9"/>
    </w:rPr>
  </w:style>
  <w:style w:type="character" w:customStyle="1" w:styleId="29">
    <w:name w:val="hour_pm"/>
    <w:basedOn w:val="10"/>
    <w:qFormat/>
    <w:uiPriority w:val="0"/>
  </w:style>
  <w:style w:type="character" w:customStyle="1" w:styleId="30">
    <w:name w:val="first-child"/>
    <w:basedOn w:val="10"/>
    <w:qFormat/>
    <w:uiPriority w:val="0"/>
  </w:style>
  <w:style w:type="character" w:customStyle="1" w:styleId="31">
    <w:name w:val="layui-layer-tabnow"/>
    <w:basedOn w:val="10"/>
    <w:qFormat/>
    <w:uiPriority w:val="0"/>
    <w:rPr>
      <w:bdr w:val="single" w:color="CCCCCC" w:sz="6" w:space="0"/>
      <w:shd w:val="clear" w:color="auto" w:fill="FFFFFF"/>
    </w:rPr>
  </w:style>
  <w:style w:type="character" w:customStyle="1" w:styleId="32">
    <w:name w:val="hour_am"/>
    <w:basedOn w:val="10"/>
    <w:qFormat/>
    <w:uiPriority w:val="0"/>
  </w:style>
  <w:style w:type="character" w:customStyle="1" w:styleId="33">
    <w:name w:val="hover5"/>
    <w:basedOn w:val="10"/>
    <w:qFormat/>
    <w:uiPriority w:val="0"/>
    <w:rPr>
      <w:shd w:val="clear" w:color="auto" w:fill="EEEEEE"/>
    </w:rPr>
  </w:style>
  <w:style w:type="character" w:customStyle="1" w:styleId="34">
    <w:name w:val="old"/>
    <w:basedOn w:val="10"/>
    <w:qFormat/>
    <w:uiPriority w:val="0"/>
    <w:rPr>
      <w:color w:val="999999"/>
    </w:rPr>
  </w:style>
  <w:style w:type="character" w:customStyle="1" w:styleId="35">
    <w:name w:val="glyphicon"/>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7B8C1-FA04-4688-86F8-CB526E86A2EE}">
  <ds:schemaRefs/>
</ds:datastoreItem>
</file>

<file path=docProps/app.xml><?xml version="1.0" encoding="utf-8"?>
<Properties xmlns="http://schemas.openxmlformats.org/officeDocument/2006/extended-properties" xmlns:vt="http://schemas.openxmlformats.org/officeDocument/2006/docPropsVTypes">
  <Template>Normal</Template>
  <Pages>3</Pages>
  <Words>791</Words>
  <Characters>946</Characters>
  <Lines>10</Lines>
  <Paragraphs>2</Paragraphs>
  <TotalTime>6</TotalTime>
  <ScaleCrop>false</ScaleCrop>
  <LinksUpToDate>false</LinksUpToDate>
  <CharactersWithSpaces>1159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2023-05-26T08:14:00Z</dcterms:created>
  <dc:creator>sqzbbzbs@163.com</dc:creator>
  <cp:lastModifiedBy>莫名</cp:lastModifiedBy>
  <cp:lastPrinted>2023-05-16T15:01:00Z</cp:lastPrinted>
  <dcterms:modified xsi:type="dcterms:W3CDTF">2025-09-16T07:41:42Z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FA8312CE2B6A42C69C9BB22DBE195E68_12</vt:lpwstr>
  </property>
  <property fmtid="{D5CDD505-2E9C-101B-9397-08002B2CF9AE}" pid="4" name="KSOTemplateDocerSaveRecord">
    <vt:lpwstr>eyJoZGlkIjoiOWY0OTgzMjM2NDQxOTI2N2UwZjRjNGFkMjcyZTEzZGMiLCJ1c2VySWQiOiI5NTgzNDI0MjYifQ==</vt:lpwstr>
  </property>
</Properties>
</file>